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2B0B" w:rsidRDefault="00E5082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rsidR="00242B0B" w:rsidRDefault="00242B0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242B0B" w:rsidRDefault="00E5082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242B0B" w:rsidRDefault="00E5082B">
      <w:pPr>
        <w:numPr>
          <w:ilvl w:val="1"/>
          <w:numId w:val="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6"/>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242B0B">
        <w:tc>
          <w:tcPr>
            <w:tcW w:w="2263" w:type="dxa"/>
          </w:tcPr>
          <w:p w:rsidR="00242B0B" w:rsidRDefault="00E5082B">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242B0B" w:rsidRDefault="00E5082B">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rsidR="00242B0B" w:rsidRDefault="00E5082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242B0B" w:rsidRDefault="00E5082B">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242B0B" w:rsidRDefault="00E5082B">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242B0B" w:rsidRDefault="00E5082B">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242B0B" w:rsidRDefault="00E5082B">
      <w:pPr>
        <w:pBdr>
          <w:top w:val="nil"/>
          <w:left w:val="nil"/>
          <w:bottom w:val="nil"/>
          <w:right w:val="nil"/>
          <w:between w:val="nil"/>
        </w:pBdr>
        <w:spacing w:before="280" w:after="120"/>
        <w:ind w:left="809"/>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242B0B" w:rsidRDefault="00E5082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242B0B" w:rsidRDefault="00E5082B">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242B0B" w:rsidRDefault="00E5082B">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242B0B" w:rsidRDefault="00E5082B">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242B0B" w:rsidRDefault="00E5082B">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242B0B" w:rsidRDefault="00E5082B">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rsidR="00242B0B" w:rsidRDefault="00E5082B">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rsidR="00242B0B" w:rsidRDefault="00E5082B">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measures envisaged to address the risks, including safeguards, security measures and mechanisms to ensure the protection of Personal Data.</w:t>
      </w:r>
    </w:p>
    <w:p w:rsidR="00242B0B" w:rsidRDefault="00E5082B">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lastRenderedPageBreak/>
        <w:t>The Processor shall, in relation to any Personal Data Processed in connection with its obligations under the Contract:</w:t>
      </w:r>
    </w:p>
    <w:p w:rsidR="00242B0B" w:rsidRDefault="00E5082B">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rsidR="00242B0B" w:rsidRDefault="00E5082B">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rsidR="00242B0B" w:rsidRDefault="00E5082B">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rsidR="00242B0B" w:rsidRDefault="00E5082B">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242B0B" w:rsidRDefault="00E5082B">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242B0B" w:rsidRDefault="00E5082B">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242B0B" w:rsidRDefault="00E5082B">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ensure that :</w:t>
      </w:r>
    </w:p>
    <w:p w:rsidR="00242B0B" w:rsidRDefault="00E5082B">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242B0B" w:rsidRDefault="00E5082B">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rsidR="00242B0B" w:rsidRDefault="00E5082B">
      <w:pPr>
        <w:numPr>
          <w:ilvl w:val="4"/>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rsidR="00242B0B" w:rsidRDefault="00E5082B">
      <w:pPr>
        <w:numPr>
          <w:ilvl w:val="4"/>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242B0B" w:rsidRDefault="00E5082B">
      <w:pPr>
        <w:numPr>
          <w:ilvl w:val="4"/>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242B0B" w:rsidRDefault="00E5082B">
      <w:pPr>
        <w:numPr>
          <w:ilvl w:val="4"/>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242B0B" w:rsidRDefault="00E5082B">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rsidR="00242B0B" w:rsidRDefault="00E5082B">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Controller or the Processor has provided appropriate safeguards in relation to the transfer (whether in accordance with UK GDPR Article 46 or LED Article 37) as determined by the Controller;</w:t>
      </w:r>
    </w:p>
    <w:p w:rsidR="00242B0B" w:rsidRDefault="00E5082B">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lastRenderedPageBreak/>
        <w:t>the Data Subject has enforceable rights and effective legal remedies;</w:t>
      </w:r>
    </w:p>
    <w:p w:rsidR="00242B0B" w:rsidRDefault="00E5082B">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242B0B" w:rsidRDefault="00E5082B">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rsidR="00242B0B" w:rsidRDefault="00E5082B">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proofErr w:type="gramStart"/>
      <w:r>
        <w:rPr>
          <w:rFonts w:ascii="Arial" w:eastAsia="Arial" w:hAnsi="Arial" w:cs="Arial"/>
          <w:sz w:val="24"/>
          <w:szCs w:val="24"/>
        </w:rPr>
        <w:t>at</w:t>
      </w:r>
      <w:proofErr w:type="gramEnd"/>
      <w:r>
        <w:rPr>
          <w:rFonts w:ascii="Arial" w:eastAsia="Arial" w:hAnsi="Arial" w:cs="Arial"/>
          <w:sz w:val="24"/>
          <w:szCs w:val="24"/>
        </w:rPr>
        <w:t xml:space="preserve"> the written direction of the Controller, delete or return Personal Data (and any copies of it) to the Controller on termination of the Contract unless the Processor is required by Law to retain the Personal Data.</w:t>
      </w:r>
    </w:p>
    <w:p w:rsidR="00242B0B" w:rsidRDefault="00E5082B">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rsidR="00242B0B" w:rsidRDefault="00E5082B">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rsidR="00242B0B" w:rsidRDefault="00E5082B">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242B0B" w:rsidRDefault="00E5082B">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242B0B" w:rsidRDefault="00E5082B">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rsidR="00242B0B" w:rsidRDefault="00E5082B">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rsidR="00242B0B" w:rsidRDefault="00E5082B">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becomes</w:t>
      </w:r>
      <w:proofErr w:type="gramEnd"/>
      <w:r>
        <w:rPr>
          <w:rFonts w:ascii="Arial" w:eastAsia="Arial" w:hAnsi="Arial" w:cs="Arial"/>
          <w:sz w:val="24"/>
          <w:szCs w:val="24"/>
        </w:rPr>
        <w:t xml:space="preserve"> aware of a Personal Data Breach.</w:t>
      </w:r>
    </w:p>
    <w:p w:rsidR="00242B0B" w:rsidRDefault="00E5082B">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rsidR="00242B0B" w:rsidRDefault="00E5082B">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242B0B" w:rsidRDefault="00E5082B">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rsidR="00242B0B" w:rsidRDefault="00E5082B">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rsidR="00242B0B" w:rsidRDefault="00E5082B">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Controller, at its request, with any Personal Data it holds in relation to a Data Subject; </w:t>
      </w:r>
    </w:p>
    <w:p w:rsidR="00242B0B" w:rsidRDefault="00E5082B">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rsidR="00242B0B" w:rsidRDefault="00E5082B">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assistance</w:t>
      </w:r>
      <w:proofErr w:type="gramEnd"/>
      <w:r>
        <w:rPr>
          <w:rFonts w:ascii="Arial" w:eastAsia="Arial" w:hAnsi="Arial" w:cs="Arial"/>
          <w:sz w:val="24"/>
          <w:szCs w:val="24"/>
        </w:rPr>
        <w:t xml:space="preserve"> as requested by the Controller with respect to any request from the Information Commissioner’s Office, or any consultation by the Controller with the Information Commissioner's Office.</w:t>
      </w:r>
    </w:p>
    <w:p w:rsidR="00242B0B" w:rsidRDefault="00E5082B">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242B0B" w:rsidRDefault="00E5082B">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242B0B" w:rsidRDefault="00E5082B">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242B0B" w:rsidRDefault="00E5082B">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Controller determines that the Processing is likely to result in a risk to the rights and freedoms of Data Subjects.</w:t>
      </w:r>
    </w:p>
    <w:p w:rsidR="00242B0B" w:rsidRDefault="00E5082B">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rsidR="00242B0B" w:rsidRDefault="00E5082B">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rsidR="00242B0B" w:rsidRDefault="00E5082B">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242B0B" w:rsidRDefault="00E5082B">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242B0B" w:rsidRDefault="00E5082B">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rsidR="00242B0B" w:rsidRDefault="00E5082B">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rsidR="00242B0B" w:rsidRDefault="00E5082B">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provide</w:t>
      </w:r>
      <w:proofErr w:type="gramEnd"/>
      <w:r>
        <w:rPr>
          <w:rFonts w:ascii="Arial" w:eastAsia="Arial" w:hAnsi="Arial" w:cs="Arial"/>
          <w:sz w:val="24"/>
          <w:szCs w:val="24"/>
        </w:rPr>
        <w:t xml:space="preserv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242B0B" w:rsidRDefault="00E5082B">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242B0B" w:rsidRDefault="00E5082B">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242B0B" w:rsidRDefault="00E5082B">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t>
      </w:r>
      <w:r>
        <w:rPr>
          <w:rFonts w:ascii="Arial" w:eastAsia="Arial" w:hAnsi="Arial" w:cs="Arial"/>
          <w:sz w:val="24"/>
          <w:szCs w:val="24"/>
        </w:rPr>
        <w:lastRenderedPageBreak/>
        <w:t xml:space="preserve">Working Days’ notice to the Supplier amend the Contract to ensure that it complies with any guidance issued by the Information Commissioner’s Office. </w:t>
      </w:r>
    </w:p>
    <w:p w:rsidR="00242B0B" w:rsidRDefault="00242B0B">
      <w:pPr>
        <w:pBdr>
          <w:top w:val="nil"/>
          <w:left w:val="nil"/>
          <w:bottom w:val="nil"/>
          <w:right w:val="nil"/>
          <w:between w:val="nil"/>
        </w:pBdr>
        <w:spacing w:before="280" w:after="120"/>
        <w:ind w:left="709"/>
        <w:rPr>
          <w:rFonts w:ascii="Arial" w:eastAsia="Arial" w:hAnsi="Arial" w:cs="Arial"/>
          <w:sz w:val="24"/>
          <w:szCs w:val="24"/>
        </w:rPr>
      </w:pPr>
    </w:p>
    <w:p w:rsidR="00242B0B" w:rsidRDefault="00E5082B">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242B0B" w:rsidRDefault="00E5082B">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rsidR="00242B0B" w:rsidRDefault="00E5082B">
      <w:pPr>
        <w:keepNext/>
        <w:numPr>
          <w:ilvl w:val="3"/>
          <w:numId w:val="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4E7B40">
        <w:rPr>
          <w:rFonts w:ascii="Arial" w:hAnsi="Arial" w:cs="Arial"/>
          <w:color w:val="202124"/>
          <w:spacing w:val="2"/>
          <w:shd w:val="clear" w:color="auto" w:fill="FFFFFF"/>
        </w:rPr>
        <w:t>REDACTED TEXT under FOIA Section 40, Personal Information</w:t>
      </w:r>
    </w:p>
    <w:p w:rsidR="004E7B40" w:rsidRDefault="004E7B40">
      <w:pPr>
        <w:keepNext/>
        <w:spacing w:after="0" w:line="240" w:lineRule="auto"/>
        <w:ind w:left="720"/>
        <w:jc w:val="both"/>
        <w:rPr>
          <w:rFonts w:ascii="Arial" w:hAnsi="Arial" w:cs="Arial"/>
          <w:color w:val="202124"/>
          <w:spacing w:val="2"/>
          <w:shd w:val="clear" w:color="auto" w:fill="FFFFFF"/>
        </w:rPr>
      </w:pPr>
      <w:r>
        <w:rPr>
          <w:rFonts w:ascii="Arial" w:hAnsi="Arial" w:cs="Arial"/>
          <w:color w:val="202124"/>
          <w:spacing w:val="2"/>
          <w:shd w:val="clear" w:color="auto" w:fill="FFFFFF"/>
        </w:rPr>
        <w:t>REDACTED TEXT under FOIA Section 40, Personal Information</w:t>
      </w:r>
    </w:p>
    <w:p w:rsidR="004E7B40" w:rsidRDefault="004E7B40">
      <w:pPr>
        <w:keepNext/>
        <w:spacing w:after="0" w:line="240" w:lineRule="auto"/>
        <w:ind w:left="720"/>
        <w:jc w:val="both"/>
        <w:rPr>
          <w:rFonts w:ascii="Arial" w:hAnsi="Arial" w:cs="Arial"/>
          <w:color w:val="202124"/>
          <w:spacing w:val="2"/>
          <w:shd w:val="clear" w:color="auto" w:fill="FFFFFF"/>
        </w:rPr>
      </w:pPr>
      <w:r>
        <w:rPr>
          <w:rFonts w:ascii="Arial" w:hAnsi="Arial" w:cs="Arial"/>
          <w:color w:val="202124"/>
          <w:spacing w:val="2"/>
          <w:shd w:val="clear" w:color="auto" w:fill="FFFFFF"/>
        </w:rPr>
        <w:t>REDACTED TEXT under FOIA Section 40, Personal Information</w:t>
      </w:r>
    </w:p>
    <w:p w:rsidR="004E7B40" w:rsidRDefault="004E7B40">
      <w:pPr>
        <w:keepNext/>
        <w:spacing w:after="0" w:line="240" w:lineRule="auto"/>
        <w:ind w:left="720"/>
        <w:jc w:val="both"/>
        <w:rPr>
          <w:rFonts w:ascii="Arial" w:hAnsi="Arial" w:cs="Arial"/>
          <w:color w:val="202124"/>
          <w:spacing w:val="2"/>
          <w:shd w:val="clear" w:color="auto" w:fill="FFFFFF"/>
        </w:rPr>
      </w:pPr>
      <w:r>
        <w:rPr>
          <w:rFonts w:ascii="Arial" w:hAnsi="Arial" w:cs="Arial"/>
          <w:color w:val="202124"/>
          <w:spacing w:val="2"/>
          <w:shd w:val="clear" w:color="auto" w:fill="FFFFFF"/>
        </w:rPr>
        <w:t>REDACTED TEXT under FOIA Section 40, Personal Information</w:t>
      </w:r>
    </w:p>
    <w:p w:rsidR="00242B0B" w:rsidRDefault="004E7B40">
      <w:pPr>
        <w:keepNext/>
        <w:spacing w:after="0" w:line="240" w:lineRule="auto"/>
        <w:ind w:left="720"/>
        <w:jc w:val="both"/>
        <w:rPr>
          <w:rFonts w:ascii="Arial" w:eastAsia="Arial" w:hAnsi="Arial" w:cs="Arial"/>
          <w:sz w:val="24"/>
          <w:szCs w:val="24"/>
        </w:rPr>
      </w:pPr>
      <w:r>
        <w:rPr>
          <w:rFonts w:ascii="Arial" w:hAnsi="Arial" w:cs="Arial"/>
          <w:color w:val="202124"/>
          <w:spacing w:val="2"/>
          <w:shd w:val="clear" w:color="auto" w:fill="FFFFFF"/>
        </w:rPr>
        <w:t xml:space="preserve">REDACTED TEXT under FOIA Section 40, Personal </w:t>
      </w:r>
    </w:p>
    <w:p w:rsidR="00242B0B" w:rsidRDefault="00242B0B">
      <w:pPr>
        <w:keepNext/>
        <w:spacing w:after="0" w:line="240" w:lineRule="auto"/>
        <w:ind w:left="720"/>
        <w:jc w:val="both"/>
        <w:rPr>
          <w:rFonts w:ascii="Arial" w:eastAsia="Arial" w:hAnsi="Arial" w:cs="Arial"/>
          <w:sz w:val="24"/>
          <w:szCs w:val="24"/>
        </w:rPr>
      </w:pPr>
    </w:p>
    <w:p w:rsidR="004E7B40" w:rsidRDefault="00E5082B" w:rsidP="009C056D">
      <w:pPr>
        <w:keepNext/>
        <w:numPr>
          <w:ilvl w:val="3"/>
          <w:numId w:val="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p>
    <w:p w:rsidR="004E7B40" w:rsidRDefault="004E7B40" w:rsidP="004E7B40">
      <w:pPr>
        <w:keepNext/>
        <w:numPr>
          <w:ilvl w:val="3"/>
          <w:numId w:val="2"/>
        </w:numPr>
        <w:spacing w:after="0" w:line="240" w:lineRule="auto"/>
        <w:jc w:val="both"/>
        <w:rPr>
          <w:rFonts w:ascii="Arial" w:eastAsia="Arial" w:hAnsi="Arial" w:cs="Arial"/>
          <w:sz w:val="24"/>
          <w:szCs w:val="24"/>
        </w:rPr>
      </w:pPr>
      <w:r>
        <w:rPr>
          <w:rFonts w:ascii="Arial" w:hAnsi="Arial" w:cs="Arial"/>
          <w:color w:val="202124"/>
          <w:spacing w:val="2"/>
          <w:shd w:val="clear" w:color="auto" w:fill="FFFFFF"/>
        </w:rPr>
        <w:t>REDACTED TEXT under FOIA Section 40, Personal Information</w:t>
      </w:r>
    </w:p>
    <w:p w:rsidR="004E7B40" w:rsidRDefault="004E7B40" w:rsidP="004E7B40">
      <w:pPr>
        <w:keepNext/>
        <w:spacing w:after="0" w:line="240" w:lineRule="auto"/>
        <w:ind w:left="720"/>
        <w:jc w:val="both"/>
        <w:rPr>
          <w:rFonts w:ascii="Arial" w:hAnsi="Arial" w:cs="Arial"/>
          <w:color w:val="202124"/>
          <w:spacing w:val="2"/>
          <w:shd w:val="clear" w:color="auto" w:fill="FFFFFF"/>
        </w:rPr>
      </w:pPr>
      <w:r>
        <w:rPr>
          <w:rFonts w:ascii="Arial" w:hAnsi="Arial" w:cs="Arial"/>
          <w:color w:val="202124"/>
          <w:spacing w:val="2"/>
          <w:shd w:val="clear" w:color="auto" w:fill="FFFFFF"/>
        </w:rPr>
        <w:t>REDACTED TEXT under FOIA Section 40, Personal Information</w:t>
      </w:r>
    </w:p>
    <w:p w:rsidR="004E7B40" w:rsidRDefault="004E7B40" w:rsidP="004E7B40">
      <w:pPr>
        <w:keepNext/>
        <w:numPr>
          <w:ilvl w:val="3"/>
          <w:numId w:val="2"/>
        </w:numPr>
        <w:spacing w:after="0" w:line="240" w:lineRule="auto"/>
        <w:jc w:val="both"/>
        <w:rPr>
          <w:rFonts w:ascii="Arial" w:eastAsia="Arial" w:hAnsi="Arial" w:cs="Arial"/>
          <w:sz w:val="24"/>
          <w:szCs w:val="24"/>
        </w:rPr>
      </w:pPr>
      <w:r>
        <w:rPr>
          <w:rFonts w:ascii="Arial" w:hAnsi="Arial" w:cs="Arial"/>
          <w:color w:val="202124"/>
          <w:spacing w:val="2"/>
          <w:shd w:val="clear" w:color="auto" w:fill="FFFFFF"/>
        </w:rPr>
        <w:t>REDACTED TEXT under FOIA Section 40, Personal Information</w:t>
      </w:r>
    </w:p>
    <w:p w:rsidR="004E7B40" w:rsidRDefault="004E7B40" w:rsidP="004E7B40">
      <w:pPr>
        <w:keepNext/>
        <w:spacing w:after="0" w:line="240" w:lineRule="auto"/>
        <w:ind w:left="720"/>
        <w:jc w:val="both"/>
        <w:rPr>
          <w:rFonts w:ascii="Arial" w:hAnsi="Arial" w:cs="Arial"/>
          <w:color w:val="202124"/>
          <w:spacing w:val="2"/>
          <w:shd w:val="clear" w:color="auto" w:fill="FFFFFF"/>
        </w:rPr>
      </w:pPr>
      <w:r>
        <w:rPr>
          <w:rFonts w:ascii="Arial" w:hAnsi="Arial" w:cs="Arial"/>
          <w:color w:val="202124"/>
          <w:spacing w:val="2"/>
          <w:shd w:val="clear" w:color="auto" w:fill="FFFFFF"/>
        </w:rPr>
        <w:t>REDACTED TEXT under FOIA Section 40, Personal Information</w:t>
      </w:r>
    </w:p>
    <w:p w:rsidR="009C056D" w:rsidRPr="009C056D" w:rsidRDefault="009C056D" w:rsidP="009C056D">
      <w:pPr>
        <w:keepNext/>
        <w:spacing w:after="0" w:line="240" w:lineRule="auto"/>
        <w:ind w:left="720"/>
        <w:jc w:val="both"/>
        <w:rPr>
          <w:rFonts w:ascii="Arial" w:eastAsia="Arial" w:hAnsi="Arial" w:cs="Arial"/>
          <w:sz w:val="24"/>
          <w:szCs w:val="24"/>
        </w:rPr>
      </w:pPr>
    </w:p>
    <w:p w:rsidR="00242B0B" w:rsidRDefault="00E5082B">
      <w:pPr>
        <w:keepNext/>
        <w:numPr>
          <w:ilvl w:val="3"/>
          <w:numId w:val="2"/>
        </w:numPr>
        <w:spacing w:after="0" w:line="240" w:lineRule="auto"/>
        <w:jc w:val="both"/>
        <w:rPr>
          <w:rFonts w:ascii="Arial" w:eastAsia="Arial" w:hAnsi="Arial" w:cs="Arial"/>
          <w:sz w:val="24"/>
          <w:szCs w:val="24"/>
        </w:rPr>
      </w:pPr>
      <w:bookmarkStart w:id="15" w:name="_GoBack"/>
      <w:bookmarkEnd w:id="15"/>
      <w:r>
        <w:rPr>
          <w:rFonts w:ascii="Arial" w:eastAsia="Arial" w:hAnsi="Arial" w:cs="Arial"/>
          <w:sz w:val="24"/>
          <w:szCs w:val="24"/>
        </w:rPr>
        <w:t>The Processor shall comply with any further written instructions with respect to Processing by the Controller.</w:t>
      </w:r>
    </w:p>
    <w:p w:rsidR="00242B0B" w:rsidRDefault="00E5082B">
      <w:pPr>
        <w:keepNext/>
        <w:numPr>
          <w:ilvl w:val="3"/>
          <w:numId w:val="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242B0B" w:rsidRDefault="00242B0B">
      <w:pPr>
        <w:keepNext/>
        <w:ind w:left="720"/>
        <w:rPr>
          <w:rFonts w:ascii="Arial" w:eastAsia="Arial" w:hAnsi="Arial" w:cs="Arial"/>
          <w:sz w:val="24"/>
          <w:szCs w:val="24"/>
        </w:rPr>
      </w:pPr>
    </w:p>
    <w:tbl>
      <w:tblPr>
        <w:tblStyle w:val="5"/>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242B0B">
        <w:trPr>
          <w:trHeight w:val="700"/>
        </w:trPr>
        <w:tc>
          <w:tcPr>
            <w:tcW w:w="2263" w:type="dxa"/>
            <w:shd w:val="clear" w:color="auto" w:fill="BFBFBF"/>
            <w:vAlign w:val="center"/>
          </w:tcPr>
          <w:p w:rsidR="00242B0B" w:rsidRDefault="00E5082B">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242B0B" w:rsidRDefault="00E5082B">
            <w:pPr>
              <w:jc w:val="center"/>
              <w:rPr>
                <w:rFonts w:ascii="Arial" w:eastAsia="Arial" w:hAnsi="Arial" w:cs="Arial"/>
                <w:b/>
                <w:sz w:val="24"/>
                <w:szCs w:val="24"/>
              </w:rPr>
            </w:pPr>
            <w:r>
              <w:rPr>
                <w:rFonts w:ascii="Arial" w:eastAsia="Arial" w:hAnsi="Arial" w:cs="Arial"/>
                <w:b/>
                <w:sz w:val="24"/>
                <w:szCs w:val="24"/>
              </w:rPr>
              <w:t>Details</w:t>
            </w:r>
          </w:p>
        </w:tc>
      </w:tr>
      <w:tr w:rsidR="00242B0B">
        <w:trPr>
          <w:trHeight w:val="1620"/>
        </w:trPr>
        <w:tc>
          <w:tcPr>
            <w:tcW w:w="2263" w:type="dxa"/>
            <w:shd w:val="clear" w:color="auto" w:fill="auto"/>
          </w:tcPr>
          <w:p w:rsidR="00242B0B" w:rsidRDefault="00E5082B">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242B0B" w:rsidRDefault="00E5082B">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rsidR="00242B0B" w:rsidRDefault="00E5082B">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rsidR="00242B0B" w:rsidRDefault="00242B0B">
            <w:pPr>
              <w:rPr>
                <w:rFonts w:ascii="Arial" w:eastAsia="Arial" w:hAnsi="Arial" w:cs="Arial"/>
                <w:sz w:val="24"/>
                <w:szCs w:val="24"/>
              </w:rPr>
            </w:pPr>
          </w:p>
          <w:p w:rsidR="00242B0B" w:rsidRDefault="00E5082B">
            <w:pPr>
              <w:numPr>
                <w:ilvl w:val="0"/>
                <w:numId w:val="3"/>
              </w:num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All the personal data provided by the Buyer to the Supplier.</w:t>
            </w:r>
          </w:p>
          <w:p w:rsidR="00242B0B" w:rsidRDefault="00242B0B">
            <w:pPr>
              <w:pBdr>
                <w:top w:val="nil"/>
                <w:left w:val="nil"/>
                <w:bottom w:val="nil"/>
                <w:right w:val="nil"/>
                <w:between w:val="nil"/>
              </w:pBdr>
              <w:jc w:val="both"/>
              <w:rPr>
                <w:rFonts w:ascii="Arial" w:eastAsia="Arial" w:hAnsi="Arial" w:cs="Arial"/>
                <w:sz w:val="24"/>
                <w:szCs w:val="24"/>
              </w:rPr>
            </w:pPr>
          </w:p>
        </w:tc>
      </w:tr>
      <w:tr w:rsidR="00242B0B">
        <w:trPr>
          <w:trHeight w:val="1460"/>
        </w:trPr>
        <w:tc>
          <w:tcPr>
            <w:tcW w:w="2263" w:type="dxa"/>
            <w:shd w:val="clear" w:color="auto" w:fill="auto"/>
          </w:tcPr>
          <w:p w:rsidR="00242B0B" w:rsidRDefault="00E5082B">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rsidR="00242B0B" w:rsidRDefault="00E5082B">
            <w:pPr>
              <w:rPr>
                <w:rFonts w:ascii="Arial" w:eastAsia="Arial" w:hAnsi="Arial" w:cs="Arial"/>
                <w:sz w:val="24"/>
                <w:szCs w:val="24"/>
              </w:rPr>
            </w:pPr>
            <w:r>
              <w:rPr>
                <w:rFonts w:ascii="Arial" w:eastAsia="Arial" w:hAnsi="Arial" w:cs="Arial"/>
                <w:sz w:val="24"/>
                <w:szCs w:val="24"/>
              </w:rPr>
              <w:t>The processing will last from the commencement of the contract on the 1st April 2024 to the end of the contract on the 1st April 2025.</w:t>
            </w:r>
          </w:p>
        </w:tc>
      </w:tr>
      <w:tr w:rsidR="00242B0B">
        <w:trPr>
          <w:trHeight w:val="1520"/>
        </w:trPr>
        <w:tc>
          <w:tcPr>
            <w:tcW w:w="2263" w:type="dxa"/>
            <w:shd w:val="clear" w:color="auto" w:fill="auto"/>
          </w:tcPr>
          <w:p w:rsidR="00242B0B" w:rsidRDefault="00E5082B">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242B0B" w:rsidRDefault="00E5082B">
            <w:pPr>
              <w:rPr>
                <w:rFonts w:ascii="Arial" w:eastAsia="Arial" w:hAnsi="Arial" w:cs="Arial"/>
                <w:sz w:val="24"/>
                <w:szCs w:val="24"/>
              </w:rPr>
            </w:pPr>
            <w:r>
              <w:rPr>
                <w:rFonts w:ascii="Arial" w:eastAsia="Arial" w:hAnsi="Arial" w:cs="Arial"/>
                <w:sz w:val="24"/>
                <w:szCs w:val="24"/>
              </w:rPr>
              <w:t>The proposed work aims to undertake an Impact Evaluation of the Civil Service Fast Stream. With the benefit of an independent supplier, research will explore whether participating in the Fast Stream leads to improved outcomes compared to a suitable control group. In addition it will establish what outcomes are possible to measure using existing administrative data and what new data collection will be required to evaluate the Fast Stream.</w:t>
            </w:r>
          </w:p>
          <w:p w:rsidR="00242B0B" w:rsidRDefault="00242B0B">
            <w:pPr>
              <w:rPr>
                <w:rFonts w:ascii="Arial" w:eastAsia="Arial" w:hAnsi="Arial" w:cs="Arial"/>
                <w:sz w:val="24"/>
                <w:szCs w:val="24"/>
              </w:rPr>
            </w:pPr>
          </w:p>
          <w:p w:rsidR="00242B0B" w:rsidRDefault="00E5082B">
            <w:pPr>
              <w:rPr>
                <w:rFonts w:ascii="Arial" w:eastAsia="Arial" w:hAnsi="Arial" w:cs="Arial"/>
                <w:sz w:val="24"/>
                <w:szCs w:val="24"/>
              </w:rPr>
            </w:pPr>
            <w:r>
              <w:rPr>
                <w:rFonts w:ascii="Arial" w:eastAsia="Arial" w:hAnsi="Arial" w:cs="Arial"/>
                <w:sz w:val="24"/>
                <w:szCs w:val="24"/>
              </w:rPr>
              <w:t xml:space="preserve">Relevant datasets will be identified and collected by the Buyer and then passed onto the Supplier for them to carry out their research. </w:t>
            </w:r>
            <w:r>
              <w:rPr>
                <w:rFonts w:ascii="Arial" w:eastAsia="Arial" w:hAnsi="Arial" w:cs="Arial"/>
                <w:sz w:val="24"/>
                <w:szCs w:val="24"/>
              </w:rPr>
              <w:lastRenderedPageBreak/>
              <w:t>Once the findings have been returned, the Supplier will delete all of the data that has been provided to them.</w:t>
            </w:r>
          </w:p>
          <w:p w:rsidR="00242B0B" w:rsidRDefault="00242B0B">
            <w:pPr>
              <w:rPr>
                <w:rFonts w:ascii="Arial" w:eastAsia="Arial" w:hAnsi="Arial" w:cs="Arial"/>
                <w:i/>
                <w:sz w:val="24"/>
                <w:szCs w:val="24"/>
              </w:rPr>
            </w:pPr>
          </w:p>
          <w:p w:rsidR="00242B0B" w:rsidRDefault="00242B0B">
            <w:pPr>
              <w:rPr>
                <w:rFonts w:ascii="Arial" w:eastAsia="Arial" w:hAnsi="Arial" w:cs="Arial"/>
                <w:sz w:val="24"/>
                <w:szCs w:val="24"/>
              </w:rPr>
            </w:pPr>
          </w:p>
        </w:tc>
      </w:tr>
      <w:tr w:rsidR="00242B0B">
        <w:trPr>
          <w:trHeight w:val="1400"/>
        </w:trPr>
        <w:tc>
          <w:tcPr>
            <w:tcW w:w="2263" w:type="dxa"/>
            <w:shd w:val="clear" w:color="auto" w:fill="auto"/>
          </w:tcPr>
          <w:p w:rsidR="00242B0B" w:rsidRDefault="00E5082B">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rsidR="00242B0B" w:rsidRDefault="00E5082B">
            <w:pPr>
              <w:rPr>
                <w:rFonts w:ascii="Arial" w:eastAsia="Arial" w:hAnsi="Arial" w:cs="Arial"/>
                <w:sz w:val="24"/>
                <w:szCs w:val="24"/>
              </w:rPr>
            </w:pPr>
            <w:r>
              <w:rPr>
                <w:rFonts w:ascii="Arial" w:eastAsia="Arial" w:hAnsi="Arial" w:cs="Arial"/>
                <w:sz w:val="24"/>
                <w:szCs w:val="24"/>
              </w:rPr>
              <w:t>The personal data shared will be from various survey and recruitment data held on Fast Streamers. These will be:</w:t>
            </w:r>
          </w:p>
          <w:p w:rsidR="00242B0B" w:rsidRDefault="00E5082B">
            <w:pPr>
              <w:numPr>
                <w:ilvl w:val="0"/>
                <w:numId w:val="4"/>
              </w:numPr>
              <w:rPr>
                <w:rFonts w:ascii="Arial" w:eastAsia="Arial" w:hAnsi="Arial" w:cs="Arial"/>
                <w:sz w:val="24"/>
                <w:szCs w:val="24"/>
              </w:rPr>
            </w:pPr>
            <w:r>
              <w:rPr>
                <w:rFonts w:ascii="Arial" w:eastAsia="Arial" w:hAnsi="Arial" w:cs="Arial"/>
                <w:sz w:val="24"/>
                <w:szCs w:val="24"/>
              </w:rPr>
              <w:t>Annual Fast Stream Survey; contains Special Category data.</w:t>
            </w:r>
          </w:p>
          <w:p w:rsidR="00242B0B" w:rsidRDefault="00E5082B">
            <w:pPr>
              <w:numPr>
                <w:ilvl w:val="0"/>
                <w:numId w:val="4"/>
              </w:numPr>
              <w:rPr>
                <w:rFonts w:ascii="Arial" w:eastAsia="Arial" w:hAnsi="Arial" w:cs="Arial"/>
                <w:sz w:val="24"/>
                <w:szCs w:val="24"/>
              </w:rPr>
            </w:pPr>
            <w:r>
              <w:rPr>
                <w:rFonts w:ascii="Arial" w:eastAsia="Arial" w:hAnsi="Arial" w:cs="Arial"/>
                <w:sz w:val="24"/>
                <w:szCs w:val="24"/>
              </w:rPr>
              <w:t>Fast Stream Recruitment data; contains Special Category data</w:t>
            </w:r>
          </w:p>
          <w:p w:rsidR="00242B0B" w:rsidRDefault="00E5082B">
            <w:pPr>
              <w:numPr>
                <w:ilvl w:val="0"/>
                <w:numId w:val="4"/>
              </w:numPr>
              <w:rPr>
                <w:rFonts w:ascii="Arial" w:eastAsia="Arial" w:hAnsi="Arial" w:cs="Arial"/>
                <w:sz w:val="24"/>
                <w:szCs w:val="24"/>
              </w:rPr>
            </w:pPr>
            <w:r>
              <w:rPr>
                <w:rFonts w:ascii="Arial" w:eastAsia="Arial" w:hAnsi="Arial" w:cs="Arial"/>
                <w:sz w:val="24"/>
                <w:szCs w:val="24"/>
              </w:rPr>
              <w:t>Higher Education Statistics Agency (HESA) diversity data included; used for benchmarking</w:t>
            </w:r>
          </w:p>
          <w:p w:rsidR="00242B0B" w:rsidRDefault="00E5082B">
            <w:pPr>
              <w:numPr>
                <w:ilvl w:val="0"/>
                <w:numId w:val="4"/>
              </w:numPr>
              <w:rPr>
                <w:rFonts w:ascii="Arial" w:eastAsia="Arial" w:hAnsi="Arial" w:cs="Arial"/>
                <w:sz w:val="24"/>
                <w:szCs w:val="24"/>
              </w:rPr>
            </w:pPr>
            <w:r>
              <w:rPr>
                <w:rFonts w:ascii="Arial" w:eastAsia="Arial" w:hAnsi="Arial" w:cs="Arial"/>
                <w:sz w:val="24"/>
                <w:szCs w:val="24"/>
              </w:rPr>
              <w:t>Fast Stream recruitment locations Report</w:t>
            </w:r>
          </w:p>
          <w:p w:rsidR="00242B0B" w:rsidRDefault="00E5082B">
            <w:pPr>
              <w:numPr>
                <w:ilvl w:val="0"/>
                <w:numId w:val="4"/>
              </w:numPr>
              <w:rPr>
                <w:rFonts w:ascii="Arial" w:eastAsia="Arial" w:hAnsi="Arial" w:cs="Arial"/>
                <w:sz w:val="24"/>
                <w:szCs w:val="24"/>
              </w:rPr>
            </w:pPr>
            <w:r>
              <w:rPr>
                <w:rFonts w:ascii="Arial" w:eastAsia="Arial" w:hAnsi="Arial" w:cs="Arial"/>
                <w:sz w:val="24"/>
                <w:szCs w:val="24"/>
              </w:rPr>
              <w:t>Fast Stream On-scheme data</w:t>
            </w:r>
          </w:p>
          <w:p w:rsidR="00242B0B" w:rsidRDefault="00E5082B">
            <w:pPr>
              <w:numPr>
                <w:ilvl w:val="0"/>
                <w:numId w:val="4"/>
              </w:numPr>
              <w:rPr>
                <w:rFonts w:ascii="Arial" w:eastAsia="Arial" w:hAnsi="Arial" w:cs="Arial"/>
                <w:sz w:val="24"/>
                <w:szCs w:val="24"/>
              </w:rPr>
            </w:pPr>
            <w:r>
              <w:rPr>
                <w:rFonts w:ascii="Arial" w:eastAsia="Arial" w:hAnsi="Arial" w:cs="Arial"/>
                <w:sz w:val="24"/>
                <w:szCs w:val="24"/>
              </w:rPr>
              <w:t>Fast Stream Exit Survey</w:t>
            </w:r>
          </w:p>
          <w:p w:rsidR="00242B0B" w:rsidRDefault="00E5082B">
            <w:pPr>
              <w:numPr>
                <w:ilvl w:val="0"/>
                <w:numId w:val="4"/>
              </w:numPr>
              <w:rPr>
                <w:rFonts w:ascii="Arial" w:eastAsia="Arial" w:hAnsi="Arial" w:cs="Arial"/>
                <w:sz w:val="24"/>
                <w:szCs w:val="24"/>
              </w:rPr>
            </w:pPr>
            <w:r>
              <w:rPr>
                <w:rFonts w:ascii="Arial" w:eastAsia="Arial" w:hAnsi="Arial" w:cs="Arial"/>
                <w:sz w:val="24"/>
                <w:szCs w:val="24"/>
              </w:rPr>
              <w:t xml:space="preserve">Fast Stream </w:t>
            </w:r>
            <w:proofErr w:type="spellStart"/>
            <w:r>
              <w:rPr>
                <w:rFonts w:ascii="Arial" w:eastAsia="Arial" w:hAnsi="Arial" w:cs="Arial"/>
                <w:sz w:val="24"/>
                <w:szCs w:val="24"/>
              </w:rPr>
              <w:t>Onboarding</w:t>
            </w:r>
            <w:proofErr w:type="spellEnd"/>
            <w:r>
              <w:rPr>
                <w:rFonts w:ascii="Arial" w:eastAsia="Arial" w:hAnsi="Arial" w:cs="Arial"/>
                <w:sz w:val="24"/>
                <w:szCs w:val="24"/>
              </w:rPr>
              <w:t xml:space="preserve"> Survey; contains Special Category data</w:t>
            </w:r>
          </w:p>
          <w:p w:rsidR="00242B0B" w:rsidRDefault="00E5082B">
            <w:pPr>
              <w:numPr>
                <w:ilvl w:val="0"/>
                <w:numId w:val="4"/>
              </w:numPr>
              <w:rPr>
                <w:rFonts w:ascii="Arial" w:eastAsia="Arial" w:hAnsi="Arial" w:cs="Arial"/>
                <w:sz w:val="24"/>
                <w:szCs w:val="24"/>
              </w:rPr>
            </w:pPr>
            <w:r>
              <w:rPr>
                <w:rFonts w:ascii="Arial" w:eastAsia="Arial" w:hAnsi="Arial" w:cs="Arial"/>
                <w:sz w:val="24"/>
                <w:szCs w:val="24"/>
              </w:rPr>
              <w:t>Fast Stream Base Camp Evaluation</w:t>
            </w:r>
          </w:p>
          <w:p w:rsidR="00242B0B" w:rsidRDefault="00E5082B">
            <w:pPr>
              <w:numPr>
                <w:ilvl w:val="0"/>
                <w:numId w:val="4"/>
              </w:numPr>
              <w:rPr>
                <w:rFonts w:ascii="Arial" w:eastAsia="Arial" w:hAnsi="Arial" w:cs="Arial"/>
                <w:sz w:val="24"/>
                <w:szCs w:val="24"/>
              </w:rPr>
            </w:pPr>
            <w:r>
              <w:rPr>
                <w:rFonts w:ascii="Arial" w:eastAsia="Arial" w:hAnsi="Arial" w:cs="Arial"/>
                <w:sz w:val="24"/>
                <w:szCs w:val="24"/>
              </w:rPr>
              <w:t>Fast Stream training evaluation &amp; attendance</w:t>
            </w:r>
          </w:p>
          <w:p w:rsidR="00242B0B" w:rsidRDefault="00E5082B">
            <w:pPr>
              <w:numPr>
                <w:ilvl w:val="0"/>
                <w:numId w:val="4"/>
              </w:numPr>
              <w:rPr>
                <w:rFonts w:ascii="Arial" w:eastAsia="Arial" w:hAnsi="Arial" w:cs="Arial"/>
                <w:sz w:val="24"/>
                <w:szCs w:val="24"/>
              </w:rPr>
            </w:pPr>
            <w:r>
              <w:rPr>
                <w:rFonts w:ascii="Arial" w:eastAsia="Arial" w:hAnsi="Arial" w:cs="Arial"/>
                <w:sz w:val="24"/>
                <w:szCs w:val="24"/>
              </w:rPr>
              <w:t>Reasonable Adjustments for End of Scheme Assessment (ESA); contains Special Category data</w:t>
            </w:r>
          </w:p>
          <w:p w:rsidR="00242B0B" w:rsidRDefault="00E5082B">
            <w:pPr>
              <w:numPr>
                <w:ilvl w:val="0"/>
                <w:numId w:val="4"/>
              </w:numPr>
              <w:rPr>
                <w:rFonts w:ascii="Arial" w:eastAsia="Arial" w:hAnsi="Arial" w:cs="Arial"/>
                <w:sz w:val="24"/>
                <w:szCs w:val="24"/>
              </w:rPr>
            </w:pPr>
            <w:r>
              <w:rPr>
                <w:rFonts w:ascii="Arial" w:eastAsia="Arial" w:hAnsi="Arial" w:cs="Arial"/>
                <w:sz w:val="24"/>
                <w:szCs w:val="24"/>
              </w:rPr>
              <w:t>Business performance data for Fast Stream programme; contains Special Category data</w:t>
            </w:r>
          </w:p>
          <w:p w:rsidR="00242B0B" w:rsidRDefault="00E5082B">
            <w:pPr>
              <w:numPr>
                <w:ilvl w:val="0"/>
                <w:numId w:val="4"/>
              </w:numPr>
              <w:rPr>
                <w:rFonts w:ascii="Arial" w:eastAsia="Arial" w:hAnsi="Arial" w:cs="Arial"/>
                <w:sz w:val="24"/>
                <w:szCs w:val="24"/>
              </w:rPr>
            </w:pPr>
            <w:r>
              <w:rPr>
                <w:rFonts w:ascii="Arial" w:eastAsia="Arial" w:hAnsi="Arial" w:cs="Arial"/>
                <w:sz w:val="24"/>
                <w:szCs w:val="24"/>
              </w:rPr>
              <w:t>Linked application and on-scheme data</w:t>
            </w:r>
          </w:p>
        </w:tc>
      </w:tr>
      <w:tr w:rsidR="00242B0B">
        <w:trPr>
          <w:trHeight w:val="1560"/>
        </w:trPr>
        <w:tc>
          <w:tcPr>
            <w:tcW w:w="2263" w:type="dxa"/>
            <w:shd w:val="clear" w:color="auto" w:fill="auto"/>
          </w:tcPr>
          <w:p w:rsidR="00242B0B" w:rsidRDefault="00E5082B">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242B0B" w:rsidRDefault="00242B0B">
            <w:pPr>
              <w:rPr>
                <w:rFonts w:ascii="Arial" w:eastAsia="Arial" w:hAnsi="Arial" w:cs="Arial"/>
                <w:i/>
                <w:sz w:val="24"/>
                <w:szCs w:val="24"/>
              </w:rPr>
            </w:pPr>
          </w:p>
          <w:p w:rsidR="00242B0B" w:rsidRDefault="00242B0B">
            <w:pPr>
              <w:rPr>
                <w:rFonts w:ascii="Arial" w:eastAsia="Arial" w:hAnsi="Arial" w:cs="Arial"/>
                <w:i/>
                <w:sz w:val="24"/>
                <w:szCs w:val="24"/>
              </w:rPr>
            </w:pPr>
          </w:p>
          <w:p w:rsidR="00242B0B" w:rsidRDefault="00E5082B">
            <w:pPr>
              <w:rPr>
                <w:rFonts w:ascii="Arial" w:eastAsia="Arial" w:hAnsi="Arial" w:cs="Arial"/>
                <w:sz w:val="24"/>
                <w:szCs w:val="24"/>
              </w:rPr>
            </w:pPr>
            <w:r>
              <w:rPr>
                <w:rFonts w:ascii="Arial" w:eastAsia="Arial" w:hAnsi="Arial" w:cs="Arial"/>
                <w:sz w:val="24"/>
                <w:szCs w:val="24"/>
              </w:rPr>
              <w:t>Fast Streamers</w:t>
            </w:r>
          </w:p>
        </w:tc>
      </w:tr>
      <w:tr w:rsidR="00242B0B">
        <w:trPr>
          <w:trHeight w:val="1660"/>
        </w:trPr>
        <w:tc>
          <w:tcPr>
            <w:tcW w:w="2263" w:type="dxa"/>
            <w:shd w:val="clear" w:color="auto" w:fill="auto"/>
          </w:tcPr>
          <w:p w:rsidR="00242B0B" w:rsidRDefault="00E5082B">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242B0B" w:rsidRDefault="00E5082B">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242B0B" w:rsidRDefault="00E5082B">
            <w:pPr>
              <w:rPr>
                <w:rFonts w:ascii="Arial" w:eastAsia="Arial" w:hAnsi="Arial" w:cs="Arial"/>
                <w:sz w:val="24"/>
                <w:szCs w:val="24"/>
              </w:rPr>
            </w:pPr>
            <w:r>
              <w:rPr>
                <w:rFonts w:ascii="Arial" w:eastAsia="Arial" w:hAnsi="Arial" w:cs="Arial"/>
                <w:sz w:val="24"/>
                <w:szCs w:val="24"/>
              </w:rPr>
              <w:t>The data will be held by the Supplier for the length of the contract then securely destroyed.</w:t>
            </w:r>
          </w:p>
        </w:tc>
      </w:tr>
    </w:tbl>
    <w:p w:rsidR="00242B0B" w:rsidRDefault="00242B0B">
      <w:pPr>
        <w:rPr>
          <w:rFonts w:ascii="Arial" w:eastAsia="Arial" w:hAnsi="Arial" w:cs="Arial"/>
          <w:b/>
          <w:sz w:val="24"/>
          <w:szCs w:val="24"/>
        </w:rPr>
      </w:pPr>
    </w:p>
    <w:p w:rsidR="00242B0B" w:rsidRDefault="00242B0B">
      <w:pPr>
        <w:keepNext/>
        <w:pBdr>
          <w:top w:val="nil"/>
          <w:left w:val="nil"/>
          <w:bottom w:val="nil"/>
          <w:right w:val="nil"/>
          <w:between w:val="nil"/>
        </w:pBdr>
        <w:spacing w:before="240" w:after="240"/>
        <w:jc w:val="both"/>
        <w:rPr>
          <w:rFonts w:ascii="Arial" w:eastAsia="Arial" w:hAnsi="Arial" w:cs="Arial"/>
          <w:b/>
          <w:color w:val="000000"/>
          <w:sz w:val="24"/>
          <w:szCs w:val="24"/>
        </w:rPr>
      </w:pPr>
      <w:bookmarkStart w:id="16" w:name="_heading=h.44sinio" w:colFirst="0" w:colLast="0"/>
      <w:bookmarkEnd w:id="16"/>
    </w:p>
    <w:sectPr w:rsidR="00242B0B">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3D0F" w:rsidRDefault="003A3D0F">
      <w:pPr>
        <w:spacing w:after="0" w:line="240" w:lineRule="auto"/>
      </w:pPr>
      <w:r>
        <w:separator/>
      </w:r>
    </w:p>
  </w:endnote>
  <w:endnote w:type="continuationSeparator" w:id="0">
    <w:p w:rsidR="003A3D0F" w:rsidRDefault="003A3D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B0B" w:rsidRDefault="00E5082B">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RM6126 - Research &amp; Insights DPS                                           </w:t>
    </w:r>
  </w:p>
  <w:p w:rsidR="00242B0B" w:rsidRDefault="00E5082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E7B40">
      <w:rPr>
        <w:rFonts w:ascii="Arial" w:eastAsia="Arial" w:hAnsi="Arial" w:cs="Arial"/>
        <w:noProof/>
        <w:color w:val="000000"/>
        <w:sz w:val="20"/>
        <w:szCs w:val="20"/>
      </w:rPr>
      <w:t>7</w:t>
    </w:r>
    <w:r>
      <w:rPr>
        <w:rFonts w:ascii="Arial" w:eastAsia="Arial" w:hAnsi="Arial" w:cs="Arial"/>
        <w:color w:val="000000"/>
        <w:sz w:val="20"/>
        <w:szCs w:val="20"/>
      </w:rPr>
      <w:fldChar w:fldCharType="end"/>
    </w:r>
    <w:r>
      <w:rPr>
        <w:rFonts w:ascii="Arial" w:eastAsia="Arial" w:hAnsi="Arial" w:cs="Arial"/>
        <w:color w:val="000000"/>
        <w:sz w:val="20"/>
        <w:szCs w:val="20"/>
      </w:rPr>
      <w:t>-</w:t>
    </w:r>
  </w:p>
  <w:p w:rsidR="00242B0B" w:rsidRDefault="00E5082B">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B0B" w:rsidRDefault="00E5082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242B0B" w:rsidRDefault="00E5082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242B0B" w:rsidRDefault="00E5082B">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3D0F" w:rsidRDefault="003A3D0F">
      <w:pPr>
        <w:spacing w:after="0" w:line="240" w:lineRule="auto"/>
      </w:pPr>
      <w:r>
        <w:separator/>
      </w:r>
    </w:p>
  </w:footnote>
  <w:footnote w:type="continuationSeparator" w:id="0">
    <w:p w:rsidR="003A3D0F" w:rsidRDefault="003A3D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B0B" w:rsidRDefault="00E5082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242B0B" w:rsidRDefault="00E5082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B0B" w:rsidRDefault="00E5082B">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-13330</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A09E2"/>
    <w:multiLevelType w:val="multilevel"/>
    <w:tmpl w:val="B8620BBC"/>
    <w:lvl w:ilvl="0">
      <w:start w:val="1"/>
      <w:numFmt w:val="decimal"/>
      <w:pStyle w:val="ABackground"/>
      <w:lvlText w:val="Schedule %1"/>
      <w:lvlJc w:val="left"/>
      <w:pPr>
        <w:ind w:left="360" w:hanging="360"/>
      </w:pPr>
      <w:rPr>
        <w:color w:val="000000"/>
      </w:rPr>
    </w:lvl>
    <w:lvl w:ilvl="1">
      <w:start w:val="1"/>
      <w:numFmt w:val="decimal"/>
      <w:pStyle w:val="BackSubClause"/>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79F71B4"/>
    <w:multiLevelType w:val="multilevel"/>
    <w:tmpl w:val="BF7C8F7C"/>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507A1780"/>
    <w:multiLevelType w:val="multilevel"/>
    <w:tmpl w:val="7A3CAE50"/>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6383F7B"/>
    <w:multiLevelType w:val="multilevel"/>
    <w:tmpl w:val="3A4610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B0B"/>
    <w:rsid w:val="00242B0B"/>
    <w:rsid w:val="003A3D0F"/>
    <w:rsid w:val="004E7B40"/>
    <w:rsid w:val="00654260"/>
    <w:rsid w:val="009C056D"/>
    <w:rsid w:val="00E508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C9FD8"/>
  <w15:docId w15:val="{31A0E112-5C7F-46E8-B2A0-DEA9A720E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7B40"/>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10">
    <w:name w:val="10"/>
    <w:basedOn w:val="TableNormal"/>
    <w:pPr>
      <w:spacing w:after="0" w:line="240" w:lineRule="auto"/>
    </w:pPr>
    <w:rPr>
      <w:color w:val="000000"/>
      <w:sz w:val="20"/>
      <w:szCs w:val="20"/>
    </w:rPr>
    <w:tblPr>
      <w:tblStyleRowBandSize w:val="1"/>
      <w:tblStyleColBandSize w:val="1"/>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7">
    <w:name w:val="7"/>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6">
    <w:name w:val="6"/>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5">
    <w:name w:val="5"/>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PRVZazdoLocTkJhc8KE735IPyw==">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1883</Words>
  <Characters>10734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Gail Thomas</dc:creator>
  <cp:lastModifiedBy>Gail Thomas</cp:lastModifiedBy>
  <cp:revision>3</cp:revision>
  <dcterms:created xsi:type="dcterms:W3CDTF">2020-04-06T12:23:00Z</dcterms:created>
  <dcterms:modified xsi:type="dcterms:W3CDTF">2024-03-21T12:51:00Z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